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A3EBE" w14:textId="1FEC0CBE" w:rsidR="009C384F" w:rsidRDefault="009C384F" w:rsidP="009C384F">
      <w:pPr>
        <w:jc w:val="center"/>
      </w:pPr>
      <w:bookmarkStart w:id="0" w:name="_GoBack"/>
      <w:bookmarkEnd w:id="0"/>
      <w:r>
        <w:t>COST PROPOSAL</w:t>
      </w:r>
    </w:p>
    <w:p w14:paraId="3735F4E3" w14:textId="44B5AA33" w:rsidR="009C384F" w:rsidRDefault="00C30539" w:rsidP="009C384F">
      <w:pPr>
        <w:jc w:val="center"/>
      </w:pPr>
      <w:r>
        <w:t xml:space="preserve">HASTINGS REGIONAL CENTER </w:t>
      </w:r>
      <w:r w:rsidR="008373D5">
        <w:t xml:space="preserve">HARDENED DORMS AND PROGRAM BUILDING </w:t>
      </w:r>
      <w:r w:rsidR="00777A40">
        <w:t xml:space="preserve">RFP </w:t>
      </w:r>
      <w:r w:rsidR="00C47933">
        <w:t xml:space="preserve">6348 </w:t>
      </w:r>
      <w:r w:rsidR="00777A40">
        <w:t>Z1</w:t>
      </w:r>
      <w:r w:rsidR="000C38EE">
        <w:t xml:space="preserve"> REBID</w:t>
      </w:r>
    </w:p>
    <w:p w14:paraId="5086E6EE" w14:textId="48E53450" w:rsidR="00B35B48" w:rsidRDefault="00B35B48" w:rsidP="009C384F">
      <w:pPr>
        <w:jc w:val="center"/>
      </w:pPr>
    </w:p>
    <w:p w14:paraId="1C14AEC4" w14:textId="0C5638D1" w:rsidR="00B35B48" w:rsidRDefault="00B35B48" w:rsidP="00C30539">
      <w:r>
        <w:t>Bidder Name: ________________________________________________________________________</w:t>
      </w:r>
    </w:p>
    <w:p w14:paraId="2C0077AA" w14:textId="56C68810" w:rsidR="00777A40" w:rsidRDefault="00777A40" w:rsidP="00777A40">
      <w:pPr>
        <w:rPr>
          <w:u w:val="single"/>
        </w:rPr>
      </w:pPr>
      <w:r>
        <w:t xml:space="preserve">Bidders shall bid the price per square foot of the </w:t>
      </w:r>
      <w:r>
        <w:rPr>
          <w:u w:val="single"/>
        </w:rPr>
        <w:t xml:space="preserve">installation and materials. </w:t>
      </w:r>
      <w:r w:rsidR="0044443B">
        <w:rPr>
          <w:u w:val="single"/>
        </w:rPr>
        <w:t xml:space="preserve">                                               </w:t>
      </w:r>
      <w:r>
        <w:rPr>
          <w:u w:val="single"/>
        </w:rPr>
        <w:t xml:space="preserve">This should be an all-inclusive price. </w:t>
      </w:r>
    </w:p>
    <w:tbl>
      <w:tblPr>
        <w:tblStyle w:val="TableGrid"/>
        <w:tblpPr w:leftFromText="180" w:rightFromText="180" w:vertAnchor="page" w:horzAnchor="margin" w:tblpY="3963"/>
        <w:tblW w:w="0" w:type="auto"/>
        <w:tblLook w:val="04A0" w:firstRow="1" w:lastRow="0" w:firstColumn="1" w:lastColumn="0" w:noHBand="0" w:noVBand="1"/>
      </w:tblPr>
      <w:tblGrid>
        <w:gridCol w:w="3116"/>
        <w:gridCol w:w="3117"/>
        <w:gridCol w:w="3117"/>
      </w:tblGrid>
      <w:tr w:rsidR="00C30539" w14:paraId="78033D0B" w14:textId="77777777" w:rsidTr="00C30539">
        <w:tc>
          <w:tcPr>
            <w:tcW w:w="3116" w:type="dxa"/>
          </w:tcPr>
          <w:p w14:paraId="5A0D4854" w14:textId="77777777" w:rsidR="00C30539" w:rsidRDefault="00C30539" w:rsidP="00C30539"/>
        </w:tc>
        <w:tc>
          <w:tcPr>
            <w:tcW w:w="3117" w:type="dxa"/>
          </w:tcPr>
          <w:p w14:paraId="4A9C9F66" w14:textId="77777777" w:rsidR="00C30539" w:rsidRDefault="00C30539" w:rsidP="00C30539">
            <w:r>
              <w:t>Estimated Usage Per Square Foot</w:t>
            </w:r>
          </w:p>
        </w:tc>
        <w:tc>
          <w:tcPr>
            <w:tcW w:w="3117" w:type="dxa"/>
          </w:tcPr>
          <w:p w14:paraId="759BE092" w14:textId="77777777" w:rsidR="00C30539" w:rsidRDefault="00C30539" w:rsidP="00C30539">
            <w:r>
              <w:t>Price Per Square Foot</w:t>
            </w:r>
          </w:p>
        </w:tc>
      </w:tr>
      <w:tr w:rsidR="00C30539" w14:paraId="7F6021BE" w14:textId="77777777" w:rsidTr="00C30539">
        <w:tc>
          <w:tcPr>
            <w:tcW w:w="3116" w:type="dxa"/>
          </w:tcPr>
          <w:p w14:paraId="2F49C084" w14:textId="77777777" w:rsidR="00C30539" w:rsidRDefault="00C30539" w:rsidP="00C30539">
            <w:r>
              <w:t>Duratec Semi-Rigid Wall Protection Materials and Installation</w:t>
            </w:r>
          </w:p>
        </w:tc>
        <w:tc>
          <w:tcPr>
            <w:tcW w:w="3117" w:type="dxa"/>
          </w:tcPr>
          <w:p w14:paraId="3B6B429F" w14:textId="77777777" w:rsidR="00C30539" w:rsidRDefault="00C30539" w:rsidP="00C30539">
            <w:r>
              <w:t>17,024 sq. ft.</w:t>
            </w:r>
          </w:p>
        </w:tc>
        <w:tc>
          <w:tcPr>
            <w:tcW w:w="3117" w:type="dxa"/>
          </w:tcPr>
          <w:p w14:paraId="1CE7B038" w14:textId="77777777" w:rsidR="00C30539" w:rsidRDefault="00C30539" w:rsidP="00C30539"/>
        </w:tc>
      </w:tr>
    </w:tbl>
    <w:p w14:paraId="7F0836B4" w14:textId="77777777" w:rsidR="009C384F" w:rsidRPr="009C384F" w:rsidRDefault="009C384F" w:rsidP="009C384F"/>
    <w:p w14:paraId="792793B2" w14:textId="77777777" w:rsidR="009C384F" w:rsidRPr="009C384F" w:rsidRDefault="009C384F" w:rsidP="009C384F"/>
    <w:p w14:paraId="7E59FAB0" w14:textId="77777777" w:rsidR="009C384F" w:rsidRPr="009C384F" w:rsidRDefault="009C384F" w:rsidP="009C384F"/>
    <w:sectPr w:rsidR="009C384F" w:rsidRPr="009C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06"/>
    <w:rsid w:val="000C38EE"/>
    <w:rsid w:val="000E27B9"/>
    <w:rsid w:val="002A3C06"/>
    <w:rsid w:val="002B6EE9"/>
    <w:rsid w:val="00333FD4"/>
    <w:rsid w:val="0044443B"/>
    <w:rsid w:val="004733B1"/>
    <w:rsid w:val="00633C38"/>
    <w:rsid w:val="00777A40"/>
    <w:rsid w:val="008373D5"/>
    <w:rsid w:val="0087700A"/>
    <w:rsid w:val="009B09BC"/>
    <w:rsid w:val="009C384F"/>
    <w:rsid w:val="00B35B48"/>
    <w:rsid w:val="00BF345F"/>
    <w:rsid w:val="00C30539"/>
    <w:rsid w:val="00C47933"/>
    <w:rsid w:val="00F27772"/>
    <w:rsid w:val="00F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CB2F"/>
  <w15:chartTrackingRefBased/>
  <w15:docId w15:val="{FB38E189-418D-47EE-AF3E-95473E3D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369"/>
    <w:rPr>
      <w:rFonts w:ascii="Segoe UI" w:hAnsi="Segoe UI" w:cs="Segoe UI"/>
      <w:sz w:val="18"/>
      <w:szCs w:val="18"/>
    </w:rPr>
  </w:style>
  <w:style w:type="character" w:styleId="CommentReference">
    <w:name w:val="annotation reference"/>
    <w:basedOn w:val="DefaultParagraphFont"/>
    <w:uiPriority w:val="99"/>
    <w:semiHidden/>
    <w:unhideWhenUsed/>
    <w:rsid w:val="00FF1369"/>
    <w:rPr>
      <w:sz w:val="16"/>
      <w:szCs w:val="16"/>
    </w:rPr>
  </w:style>
  <w:style w:type="paragraph" w:styleId="CommentText">
    <w:name w:val="annotation text"/>
    <w:basedOn w:val="Normal"/>
    <w:link w:val="CommentTextChar"/>
    <w:uiPriority w:val="99"/>
    <w:semiHidden/>
    <w:unhideWhenUsed/>
    <w:rsid w:val="00FF1369"/>
    <w:pPr>
      <w:spacing w:line="240" w:lineRule="auto"/>
    </w:pPr>
    <w:rPr>
      <w:sz w:val="20"/>
      <w:szCs w:val="20"/>
    </w:rPr>
  </w:style>
  <w:style w:type="character" w:customStyle="1" w:styleId="CommentTextChar">
    <w:name w:val="Comment Text Char"/>
    <w:basedOn w:val="DefaultParagraphFont"/>
    <w:link w:val="CommentText"/>
    <w:uiPriority w:val="99"/>
    <w:semiHidden/>
    <w:rsid w:val="00FF1369"/>
    <w:rPr>
      <w:sz w:val="20"/>
      <w:szCs w:val="20"/>
    </w:rPr>
  </w:style>
  <w:style w:type="paragraph" w:styleId="CommentSubject">
    <w:name w:val="annotation subject"/>
    <w:basedOn w:val="CommentText"/>
    <w:next w:val="CommentText"/>
    <w:link w:val="CommentSubjectChar"/>
    <w:uiPriority w:val="99"/>
    <w:semiHidden/>
    <w:unhideWhenUsed/>
    <w:rsid w:val="00FF1369"/>
    <w:rPr>
      <w:b/>
      <w:bCs/>
    </w:rPr>
  </w:style>
  <w:style w:type="character" w:customStyle="1" w:styleId="CommentSubjectChar">
    <w:name w:val="Comment Subject Char"/>
    <w:basedOn w:val="CommentTextChar"/>
    <w:link w:val="CommentSubject"/>
    <w:uiPriority w:val="99"/>
    <w:semiHidden/>
    <w:rsid w:val="00FF1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st Sheet" ma:contentTypeID="0x010100DCE0C6E29656A14F93FF30B8EEF568EA00C641598ED184924681B6AB974CF10DC6" ma:contentTypeVersion="8" ma:contentTypeDescription="" ma:contentTypeScope="" ma:versionID="a6188fd7abaab5937f7f8327735f36a1">
  <xsd:schema xmlns:xsd="http://www.w3.org/2001/XMLSchema" xmlns:xs="http://www.w3.org/2001/XMLSchema" xmlns:p="http://schemas.microsoft.com/office/2006/metadata/properties" xmlns:ns1="http://schemas.microsoft.com/sharepoint/v3" xmlns:ns2="e3709f45-ee57-4ddf-8078-855eb8d761aa" xmlns:ns3="145fd85a-e86f-4392-ab15-fd3ffc15a3e1" targetNamespace="http://schemas.microsoft.com/office/2006/metadata/properties" ma:root="true" ma:fieldsID="3797fad6396f82ab7ff9765258ce0d47" ns1:_="" ns2:_="" ns3:_="">
    <xsd:import namespace="http://schemas.microsoft.com/sharepoint/v3"/>
    <xsd:import namespace="e3709f45-ee57-4ddf-8078-855eb8d761aa"/>
    <xsd:import namespace="145fd85a-e86f-4392-ab15-fd3ffc15a3e1"/>
    <xsd:element name="properties">
      <xsd:complexType>
        <xsd:sequence>
          <xsd:element name="documentManagement">
            <xsd:complexType>
              <xsd:all>
                <xsd:element ref="ns2:Legal_x0020_Approval" minOccurs="0"/>
                <xsd:element ref="ns3:Target_x0020_Date" minOccurs="0"/>
                <xsd:element ref="ns3:Contract_x0020_Exp._x0020_Date" minOccurs="0"/>
                <xsd:element ref="ns3:E1_x0020__x0023_" minOccurs="0"/>
                <xsd:element ref="ns3:Deviation" minOccurs="0"/>
                <xsd:element ref="ns3:Est._x0020__x0024__x0020_Amount" minOccurs="0"/>
                <xsd:element ref="ns3:DAS_x0020_Status" minOccurs="0"/>
                <xsd:element ref="ns3:Divisions" minOccurs="0"/>
                <xsd:element ref="ns1:DocumentSetDescription" minOccurs="0"/>
                <xsd:element ref="ns3:DAS_x0020_Buyer" minOccurs="0"/>
                <xsd:element ref="ns3:SPB_x0020_Processed" minOccurs="0"/>
                <xsd:element ref="ns3:Bid_x0020_Type" minOccurs="0"/>
                <xsd:element ref="ns3:Programs" minOccurs="0"/>
                <xsd:element ref="ns3:RFP_x0020_Contacts" minOccurs="0"/>
                <xsd:element ref="ns3:Buyer" minOccurs="0"/>
                <xsd:element ref="ns3:Stakeholders" minOccurs="0"/>
                <xsd:element ref="ns3:RFP_x0020_Status" minOccurs="0"/>
                <xsd:element ref="ns3:Date_x0020_Sent_x0020_for_x0020_PROC_x0020_Review" minOccurs="0"/>
                <xsd:element ref="ns3:Release_x0020_Date" minOccurs="0"/>
                <xsd:element ref="ns3:Cost_x0020_Avoidance_x0020_Method" minOccurs="0"/>
                <xsd:element ref="ns3:Cost_x0020_Avoidance" minOccurs="0"/>
                <xsd:element ref="ns3:Procurement_x0020_Contact" minOccurs="0"/>
                <xsd:element ref="ns3:Procurement_x0020_Contact_x003a_E-mail_x0020_Address" minOccurs="0"/>
                <xsd:element ref="ns3:Funding_x0020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Target_x0020_Date" ma:index="9"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0"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1"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2"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3"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4"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5"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7" nillable="true" ma:displayName="DAS Buyer" ma:description="State Purchasing Buyer Assignment" ma:internalName="DAS_x0020_Buyer" ma:readOnly="false">
      <xsd:simpleType>
        <xsd:restriction base="dms:Text">
          <xsd:maxLength value="255"/>
        </xsd:restriction>
      </xsd:simpleType>
    </xsd:element>
    <xsd:element name="SPB_x0020_Processed" ma:index="18"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9"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ITB"/>
          <xsd:enumeration value="Deviation"/>
          <xsd:enumeration value="POOL"/>
          <xsd:enumeration value="Future"/>
        </xsd:restriction>
      </xsd:simpleType>
    </xsd:element>
    <xsd:element name="Programs" ma:index="20"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1"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2"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3"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4"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Date_x0020_Sent_x0020_for_x0020_PROC_x0020_Review" ma:index="25"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6"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7"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8" nillable="true" ma:displayName="Cost Avoidance" ma:description="Cost avoidance/saving amount" ma:LCID="1033" ma:internalName="Cost_x0020_Avoidance" ma:readOnly="false">
      <xsd:simpleType>
        <xsd:restriction base="dms:Currency"/>
      </xsd:simpleType>
    </xsd:element>
    <xsd:element name="Procurement_x0020_Contact" ma:index="29"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Funding_x0020_Source" ma:index="3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S_x0020_Buyer xmlns="145fd85a-e86f-4392-ab15-fd3ffc15a3e1" xsi:nil="true"/>
    <Funding_x0020_Source xmlns="145fd85a-e86f-4392-ab15-fd3ffc15a3e1">state funds</Funding_x0020_Source>
    <Bid_x0020_Type xmlns="145fd85a-e86f-4392-ab15-fd3ffc15a3e1">RFP Cost Only</Bid_x0020_Type>
    <Procurement_x0020_Contact xmlns="145fd85a-e86f-4392-ab15-fd3ffc15a3e1">35</Procurement_x0020_Contact>
    <Legal_x0020_Approval xmlns="e3709f45-ee57-4ddf-8078-855eb8d761aa">AS-IS</Legal_x0020_Approval>
    <Programs xmlns="145fd85a-e86f-4392-ab15-fd3ffc15a3e1" xsi:nil="true"/>
    <E1_x0020__x0023_ xmlns="145fd85a-e86f-4392-ab15-fd3ffc15a3e1" xsi:nil="true"/>
    <Est._x0020__x0024__x0020_Amount xmlns="145fd85a-e86f-4392-ab15-fd3ffc15a3e1">163020</Est._x0020__x0024__x0020_Amount>
    <Cost_x0020_Avoidance_x0020_Method xmlns="145fd85a-e86f-4392-ab15-fd3ffc15a3e1" xsi:nil="true"/>
    <DocumentSetDescription xmlns="http://schemas.microsoft.com/sharepoint/v3">Department of Health and Human Services – State of Nebraska is requesting installation and materials for interior wall protection covering and for interior and exterior architectural window security film for the Hastings Regional Center Building (HRC) located at 4200 W. 2nd St., Hastings, NE. 68901.</DocumentSetDescription>
    <Buyer xmlns="145fd85a-e86f-4392-ab15-fd3ffc15a3e1">
      <UserInfo>
        <DisplayName>Carrie Olson</DisplayName>
        <AccountId>19593</AccountId>
        <AccountType/>
      </UserInfo>
    </Buyer>
    <Stakeholders xmlns="145fd85a-e86f-4392-ab15-fd3ffc15a3e1">
      <UserInfo>
        <DisplayName>Connor Griess</DisplayName>
        <AccountId>19672</AccountId>
        <AccountType/>
      </UserInfo>
      <UserInfo>
        <DisplayName>Gregory Walklin</DisplayName>
        <AccountId>11586</AccountId>
        <AccountType/>
      </UserInfo>
    </Stakeholders>
    <Deviation xmlns="145fd85a-e86f-4392-ab15-fd3ffc15a3e1" xsi:nil="true"/>
    <Contract_x0020_Exp._x0020_Date xmlns="145fd85a-e86f-4392-ab15-fd3ffc15a3e1" xsi:nil="true"/>
    <RFP_x0020_Contacts xmlns="145fd85a-e86f-4392-ab15-fd3ffc15a3e1">
      <UserInfo>
        <DisplayName>Connor Griess</DisplayName>
        <AccountId>19672</AccountId>
        <AccountType/>
      </UserInfo>
    </RFP_x0020_Contacts>
    <Date_x0020_Sent_x0020_for_x0020_PROC_x0020_Review xmlns="145fd85a-e86f-4392-ab15-fd3ffc15a3e1" xsi:nil="true"/>
    <Cost_x0020_Avoidance xmlns="145fd85a-e86f-4392-ab15-fd3ffc15a3e1" xsi:nil="true"/>
    <RFP_x0020_Status xmlns="145fd85a-e86f-4392-ab15-fd3ffc15a3e1">OK to Load</RFP_x0020_Status>
    <Release_x0020_Date xmlns="145fd85a-e86f-4392-ab15-fd3ffc15a3e1">2020-09-08T05:00:00+00:00</Release_x0020_Date>
    <DAS_x0020_Status xmlns="145fd85a-e86f-4392-ab15-fd3ffc15a3e1" xsi:nil="true"/>
    <Divisions xmlns="145fd85a-e86f-4392-ab15-fd3ffc15a3e1">
      <Value>Operations</Value>
    </Divisions>
    <Target_x0020_Date xmlns="145fd85a-e86f-4392-ab15-fd3ffc15a3e1" xsi:nil="true"/>
    <SPB_x0020_Processed xmlns="145fd85a-e86f-4392-ab15-fd3ffc15a3e1">SPB</SPB_x0020_Process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506A6-BA95-4274-9F3A-11ED55D0E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09f45-ee57-4ddf-8078-855eb8d761aa"/>
    <ds:schemaRef ds:uri="145fd85a-e86f-4392-ab15-fd3ffc15a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76FAB-A77B-49AE-BAED-C9E11DB7F6C9}">
  <ds:schemaRefs>
    <ds:schemaRef ds:uri="145fd85a-e86f-4392-ab15-fd3ffc15a3e1"/>
    <ds:schemaRef ds:uri="http://purl.org/dc/terms/"/>
    <ds:schemaRef ds:uri="http://schemas.microsoft.com/office/2006/documentManagement/types"/>
    <ds:schemaRef ds:uri="http://schemas.microsoft.com/office/infopath/2007/PartnerControls"/>
    <ds:schemaRef ds:uri="e3709f45-ee57-4ddf-8078-855eb8d761aa"/>
    <ds:schemaRef ds:uri="http://purl.org/dc/elements/1.1/"/>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76BF052-8C4E-43D6-AE5F-377D288D381D}">
  <ds:schemaRefs>
    <ds:schemaRef ds:uri="http://schemas.microsoft.com/sharepoint/v3/contenttype/forms"/>
  </ds:schemaRefs>
</ds:datastoreItem>
</file>

<file path=customXml/itemProps4.xml><?xml version="1.0" encoding="utf-8"?>
<ds:datastoreItem xmlns:ds="http://schemas.openxmlformats.org/officeDocument/2006/customXml" ds:itemID="{B65089DF-2FE5-421C-A91B-04808160735B}">
  <ds:schemaRefs>
    <ds:schemaRef ds:uri="http://schemas.microsoft.com/office/2006/metadata/customXsn"/>
  </ds:schemaRefs>
</ds:datastoreItem>
</file>

<file path=customXml/itemProps5.xml><?xml version="1.0" encoding="utf-8"?>
<ds:datastoreItem xmlns:ds="http://schemas.openxmlformats.org/officeDocument/2006/customXml" ds:itemID="{3EE56299-7ADD-4F45-A91D-3312E201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HRC Cost Sheet 6348 Z1 REBID</vt:lpstr>
    </vt:vector>
  </TitlesOfParts>
  <Company>State of Nebraska</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HRC Cost Sheet 6348 Z1 REBID</dc:title>
  <dc:subject/>
  <dc:creator>Holly Glasgow</dc:creator>
  <cp:keywords/>
  <dc:description/>
  <cp:lastModifiedBy>Carrie Olson</cp:lastModifiedBy>
  <cp:revision>2</cp:revision>
  <dcterms:created xsi:type="dcterms:W3CDTF">2020-10-06T15:53:00Z</dcterms:created>
  <dcterms:modified xsi:type="dcterms:W3CDTF">2020-10-06T15:53:00Z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0x010100DCE0C6E29656A14F93FF30B8EEF568EA00C641598ED184924681B6AB974CF10DC6</vt:lpwstr>
  </property>
  <property fmtid="{D5CDD505-2E9C-101B-9397-08002B2CF9AE}" pid="3" name="_docset_NoMedatataSyncRequired">
    <vt:lpwstr>False</vt:lpwstr>
  </property>
  <property fmtid="{D5CDD505-2E9C-101B-9397-08002B2CF9AE}" pid="4" name="_AdHocReviewCycleID">
    <vt:i4>-1465204587</vt:i4>
  </property>
  <property fmtid="{D5CDD505-2E9C-101B-9397-08002B2CF9AE}" pid="5" name="_NewReviewCycle">
    <vt:lpwstr/>
  </property>
  <property fmtid="{D5CDD505-2E9C-101B-9397-08002B2CF9AE}" pid="6" name="_EmailSubject">
    <vt:lpwstr>REBID 6348 Z1 HRC Wall Hardening </vt:lpwstr>
  </property>
  <property fmtid="{D5CDD505-2E9C-101B-9397-08002B2CF9AE}" pid="7" name="_AuthorEmail">
    <vt:lpwstr>Carrie.Olson@nebraska.gov</vt:lpwstr>
  </property>
  <property fmtid="{D5CDD505-2E9C-101B-9397-08002B2CF9AE}" pid="8" name="_AuthorEmailDisplayName">
    <vt:lpwstr>Olson, Carrie</vt:lpwstr>
  </property>
</Properties>
</file>